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DFD76" w14:textId="46AC87AA" w:rsidR="004C08EF" w:rsidRDefault="004C08EF" w:rsidP="009810AE"/>
    <w:p w14:paraId="5F9640F4" w14:textId="77777777" w:rsidR="003D1974" w:rsidRDefault="003D1974" w:rsidP="003D1974">
      <w:pPr>
        <w:jc w:val="center"/>
        <w:rPr>
          <w:b/>
        </w:rPr>
      </w:pPr>
      <w:r>
        <w:rPr>
          <w:b/>
        </w:rPr>
        <w:t>State of Hope General Talking Points</w:t>
      </w:r>
    </w:p>
    <w:p w14:paraId="2246C010" w14:textId="77777777" w:rsidR="003D1974" w:rsidRDefault="003D1974" w:rsidP="003D1974"/>
    <w:p w14:paraId="19EA4295" w14:textId="33E15BD6" w:rsidR="003770E0" w:rsidRDefault="003770E0" w:rsidP="003770E0">
      <w:pPr>
        <w:pStyle w:val="ListParagraph"/>
        <w:numPr>
          <w:ilvl w:val="0"/>
          <w:numId w:val="1"/>
        </w:numPr>
        <w:jc w:val="both"/>
        <w:rPr>
          <w:rFonts w:ascii="Arial Narrow" w:hAnsi="Arial Narrow" w:cs="Arial"/>
        </w:rPr>
      </w:pPr>
      <w:r w:rsidRPr="003770E0">
        <w:rPr>
          <w:rFonts w:ascii="Arial Narrow" w:hAnsi="Arial Narrow" w:cs="Arial"/>
          <w:b/>
          <w:i/>
        </w:rPr>
        <w:t>The State of Hope is a movement throughout Georgia to create communities where children are safe, thriving, and full of hope</w:t>
      </w:r>
      <w:r w:rsidRPr="003770E0">
        <w:rPr>
          <w:rFonts w:ascii="Arial Narrow" w:hAnsi="Arial Narrow" w:cs="Arial"/>
        </w:rPr>
        <w:t xml:space="preserve">. </w:t>
      </w:r>
      <w:r w:rsidRPr="003770E0">
        <w:rPr>
          <w:rFonts w:ascii="Arial Narrow" w:hAnsi="Arial Narrow" w:cs="Arial"/>
          <w:b/>
          <w:i/>
        </w:rPr>
        <w:t>Our mission is to cultivate family-centered support systems by connecting, equipping, and nurturing diverse community collaborators</w:t>
      </w:r>
      <w:r w:rsidRPr="003770E0">
        <w:rPr>
          <w:rFonts w:ascii="Arial Narrow" w:hAnsi="Arial Narrow" w:cs="Arial"/>
        </w:rPr>
        <w:t>.</w:t>
      </w:r>
    </w:p>
    <w:p w14:paraId="35EB0DD3" w14:textId="77777777" w:rsidR="003770E0" w:rsidRDefault="003770E0" w:rsidP="003770E0">
      <w:pPr>
        <w:pStyle w:val="ListParagraph"/>
        <w:ind w:left="810"/>
        <w:jc w:val="both"/>
        <w:rPr>
          <w:rFonts w:ascii="Arial Narrow" w:hAnsi="Arial Narrow" w:cs="Arial"/>
        </w:rPr>
      </w:pPr>
    </w:p>
    <w:p w14:paraId="0F42DD1D" w14:textId="354E6EA3" w:rsidR="003D1974" w:rsidRPr="00F92856" w:rsidRDefault="003770E0" w:rsidP="003770E0">
      <w:pPr>
        <w:pStyle w:val="ListParagraph"/>
        <w:numPr>
          <w:ilvl w:val="0"/>
          <w:numId w:val="1"/>
        </w:numPr>
        <w:jc w:val="both"/>
        <w:rPr>
          <w:rFonts w:ascii="Arial Narrow" w:hAnsi="Arial Narrow" w:cs="Arial"/>
        </w:rPr>
      </w:pPr>
      <w:r>
        <w:rPr>
          <w:rFonts w:ascii="Arial Narrow" w:hAnsi="Arial Narrow" w:cs="Arial"/>
        </w:rPr>
        <w:t>It</w:t>
      </w:r>
      <w:r w:rsidR="003D1974" w:rsidRPr="00F92856">
        <w:rPr>
          <w:rFonts w:ascii="Arial Narrow" w:hAnsi="Arial Narrow" w:cs="Arial"/>
        </w:rPr>
        <w:t xml:space="preserve"> is an initiative that seeks to </w:t>
      </w:r>
      <w:bookmarkStart w:id="0" w:name="_Hlk514236087"/>
      <w:r w:rsidR="0076298A">
        <w:rPr>
          <w:rFonts w:ascii="Arial Narrow" w:hAnsi="Arial Narrow" w:cs="Arial"/>
        </w:rPr>
        <w:t>activate</w:t>
      </w:r>
      <w:r w:rsidR="003D1974" w:rsidRPr="00F92856">
        <w:rPr>
          <w:rFonts w:ascii="Arial Narrow" w:hAnsi="Arial Narrow" w:cs="Arial"/>
        </w:rPr>
        <w:t xml:space="preserve"> nonprofits, philanthropies, government, businesses</w:t>
      </w:r>
      <w:r w:rsidR="00207FCB">
        <w:rPr>
          <w:rFonts w:ascii="Arial Narrow" w:hAnsi="Arial Narrow" w:cs="Arial"/>
        </w:rPr>
        <w:t>,</w:t>
      </w:r>
      <w:r w:rsidR="003D1974" w:rsidRPr="00F92856">
        <w:rPr>
          <w:rFonts w:ascii="Arial Narrow" w:hAnsi="Arial Narrow" w:cs="Arial"/>
        </w:rPr>
        <w:t xml:space="preserve"> and </w:t>
      </w:r>
      <w:r w:rsidR="0076298A">
        <w:rPr>
          <w:rFonts w:ascii="Arial Narrow" w:hAnsi="Arial Narrow" w:cs="Arial"/>
        </w:rPr>
        <w:t xml:space="preserve">other </w:t>
      </w:r>
      <w:r w:rsidR="003D1974" w:rsidRPr="00F92856">
        <w:rPr>
          <w:rFonts w:ascii="Arial Narrow" w:hAnsi="Arial Narrow" w:cs="Arial"/>
        </w:rPr>
        <w:t>communit</w:t>
      </w:r>
      <w:bookmarkEnd w:id="0"/>
      <w:r w:rsidR="0076298A">
        <w:rPr>
          <w:rFonts w:ascii="Arial Narrow" w:hAnsi="Arial Narrow" w:cs="Arial"/>
        </w:rPr>
        <w:t>y members</w:t>
      </w:r>
      <w:r w:rsidR="003D1974" w:rsidRPr="00F92856">
        <w:rPr>
          <w:rFonts w:ascii="Arial Narrow" w:hAnsi="Arial Narrow" w:cs="Arial"/>
        </w:rPr>
        <w:t xml:space="preserve"> to collaborate closely to build local safety nets that will prevent conditions that </w:t>
      </w:r>
      <w:r w:rsidR="0076298A">
        <w:rPr>
          <w:rFonts w:ascii="Arial Narrow" w:hAnsi="Arial Narrow" w:cs="Arial"/>
        </w:rPr>
        <w:t>contribute</w:t>
      </w:r>
      <w:r w:rsidR="003D1974" w:rsidRPr="00F92856">
        <w:rPr>
          <w:rFonts w:ascii="Arial Narrow" w:hAnsi="Arial Narrow" w:cs="Arial"/>
        </w:rPr>
        <w:t xml:space="preserve"> to disparities in education, threaten a family’s self-sufficiency</w:t>
      </w:r>
      <w:r w:rsidR="00207FCB">
        <w:rPr>
          <w:rFonts w:ascii="Arial Narrow" w:hAnsi="Arial Narrow" w:cs="Arial"/>
        </w:rPr>
        <w:t>,</w:t>
      </w:r>
      <w:r w:rsidR="003D1974" w:rsidRPr="00F92856">
        <w:rPr>
          <w:rFonts w:ascii="Arial Narrow" w:hAnsi="Arial Narrow" w:cs="Arial"/>
        </w:rPr>
        <w:t xml:space="preserve"> and </w:t>
      </w:r>
      <w:r w:rsidR="0076298A">
        <w:rPr>
          <w:rFonts w:ascii="Arial Narrow" w:hAnsi="Arial Narrow" w:cs="Arial"/>
        </w:rPr>
        <w:t xml:space="preserve">could </w:t>
      </w:r>
      <w:r w:rsidR="003D1974" w:rsidRPr="00F92856">
        <w:rPr>
          <w:rFonts w:ascii="Arial Narrow" w:hAnsi="Arial Narrow" w:cs="Arial"/>
        </w:rPr>
        <w:t xml:space="preserve">lead to child abuse and neglect. </w:t>
      </w:r>
      <w:r w:rsidR="003D1974">
        <w:rPr>
          <w:rFonts w:ascii="Arial Narrow" w:hAnsi="Arial Narrow" w:cs="Arial"/>
        </w:rPr>
        <w:t>Although this is not a foster care initiative, u</w:t>
      </w:r>
      <w:r w:rsidR="003D1974" w:rsidRPr="00F92856">
        <w:rPr>
          <w:rFonts w:ascii="Arial Narrow" w:hAnsi="Arial Narrow" w:cs="Arial"/>
        </w:rPr>
        <w:t>ltimately through State of Hope we desire to activate communities around prevention efforts</w:t>
      </w:r>
      <w:r w:rsidR="003D1974">
        <w:rPr>
          <w:rFonts w:ascii="Arial Narrow" w:hAnsi="Arial Narrow" w:cs="Arial"/>
        </w:rPr>
        <w:t xml:space="preserve"> </w:t>
      </w:r>
      <w:r w:rsidR="003D1974" w:rsidRPr="00F92856">
        <w:rPr>
          <w:rFonts w:ascii="Arial Narrow" w:hAnsi="Arial Narrow" w:cs="Arial"/>
        </w:rPr>
        <w:t>to keep children from entering the foster care system in the first place</w:t>
      </w:r>
      <w:r w:rsidR="003D1974">
        <w:rPr>
          <w:rFonts w:ascii="Arial Narrow" w:hAnsi="Arial Narrow" w:cs="Arial"/>
        </w:rPr>
        <w:t>.</w:t>
      </w:r>
    </w:p>
    <w:p w14:paraId="132956F6" w14:textId="77777777" w:rsidR="003D1974" w:rsidRPr="00F92856" w:rsidRDefault="003D1974" w:rsidP="003D1974">
      <w:pPr>
        <w:pStyle w:val="ListParagraph"/>
        <w:jc w:val="both"/>
        <w:rPr>
          <w:rFonts w:ascii="Arial Narrow" w:hAnsi="Arial Narrow" w:cs="Arial"/>
        </w:rPr>
      </w:pPr>
    </w:p>
    <w:p w14:paraId="33F9E266" w14:textId="508CDAAF" w:rsidR="003D1974" w:rsidRPr="00E75477" w:rsidRDefault="003D1974" w:rsidP="003D1974">
      <w:pPr>
        <w:pStyle w:val="ListParagraph"/>
        <w:numPr>
          <w:ilvl w:val="0"/>
          <w:numId w:val="1"/>
        </w:numPr>
        <w:jc w:val="both"/>
        <w:rPr>
          <w:rFonts w:ascii="Arial Narrow" w:hAnsi="Arial Narrow" w:cs="Arial"/>
        </w:rPr>
      </w:pPr>
      <w:r w:rsidRPr="00F92856">
        <w:rPr>
          <w:rFonts w:ascii="Arial Narrow" w:hAnsi="Arial Narrow" w:cs="Arial"/>
        </w:rPr>
        <w:t>It is a collaborative approach in which people from all walks of life share a vision of safety and success for every child, family</w:t>
      </w:r>
      <w:r w:rsidR="00207FCB">
        <w:rPr>
          <w:rFonts w:ascii="Arial Narrow" w:hAnsi="Arial Narrow" w:cs="Arial"/>
        </w:rPr>
        <w:t>,</w:t>
      </w:r>
      <w:r w:rsidRPr="00F92856">
        <w:rPr>
          <w:rFonts w:ascii="Arial Narrow" w:hAnsi="Arial Narrow" w:cs="Arial"/>
        </w:rPr>
        <w:t xml:space="preserve"> and individual who lives in their community. It is a place where public and private organizations – nonprofits, philanthropies, government, businesses</w:t>
      </w:r>
      <w:r w:rsidR="00207FCB">
        <w:rPr>
          <w:rFonts w:ascii="Arial Narrow" w:hAnsi="Arial Narrow" w:cs="Arial"/>
        </w:rPr>
        <w:t>,</w:t>
      </w:r>
      <w:r w:rsidRPr="00F92856">
        <w:rPr>
          <w:rFonts w:ascii="Arial Narrow" w:hAnsi="Arial Narrow" w:cs="Arial"/>
        </w:rPr>
        <w:t xml:space="preserve"> and communities – collaborate closely to help achieve that vision. </w:t>
      </w:r>
      <w:r w:rsidRPr="00F92856">
        <w:rPr>
          <w:rFonts w:ascii="Arial Narrow" w:hAnsi="Arial Narrow"/>
          <w:b/>
          <w:i/>
        </w:rPr>
        <w:t>As a result, children are safer, families are stronger, and communities are more supportive places for all its members to thrive</w:t>
      </w:r>
      <w:r w:rsidRPr="00F92856">
        <w:rPr>
          <w:rFonts w:ascii="Arial Narrow" w:hAnsi="Arial Narrow"/>
          <w:i/>
        </w:rPr>
        <w:t>.</w:t>
      </w:r>
    </w:p>
    <w:p w14:paraId="146F4464" w14:textId="77777777" w:rsidR="003D1974" w:rsidRPr="00E75477" w:rsidRDefault="003D1974" w:rsidP="003D1974">
      <w:pPr>
        <w:pStyle w:val="ListParagraph"/>
        <w:rPr>
          <w:rFonts w:ascii="Arial Narrow" w:hAnsi="Arial Narrow" w:cs="Arial"/>
        </w:rPr>
      </w:pPr>
    </w:p>
    <w:p w14:paraId="0B9F61EF" w14:textId="46AE51C7" w:rsidR="003D1974" w:rsidRPr="00DE5341" w:rsidRDefault="003D1974" w:rsidP="003D1974">
      <w:pPr>
        <w:pStyle w:val="ListParagraph"/>
        <w:numPr>
          <w:ilvl w:val="0"/>
          <w:numId w:val="1"/>
        </w:numPr>
        <w:jc w:val="both"/>
        <w:rPr>
          <w:rFonts w:ascii="Arial Narrow" w:hAnsi="Arial Narrow" w:cs="Arial"/>
          <w:iCs/>
        </w:rPr>
      </w:pPr>
      <w:r w:rsidRPr="00E75477">
        <w:rPr>
          <w:rFonts w:ascii="Arial Narrow" w:hAnsi="Arial Narrow" w:cs="Arial"/>
          <w:b/>
          <w:i/>
          <w:iCs/>
        </w:rPr>
        <w:t>The State of Hope is an inclusive network that provides welcoming opportunities for youth, families</w:t>
      </w:r>
      <w:r w:rsidR="00207FCB">
        <w:rPr>
          <w:rFonts w:ascii="Arial Narrow" w:hAnsi="Arial Narrow" w:cs="Arial"/>
          <w:b/>
          <w:i/>
          <w:iCs/>
        </w:rPr>
        <w:t>,</w:t>
      </w:r>
      <w:r w:rsidRPr="00E75477">
        <w:rPr>
          <w:rFonts w:ascii="Arial Narrow" w:hAnsi="Arial Narrow" w:cs="Arial"/>
          <w:b/>
          <w:i/>
          <w:iCs/>
        </w:rPr>
        <w:t xml:space="preserve"> and supporters to create a better quality of life for Georgians by leveraging the collective wisdom of communities.</w:t>
      </w:r>
      <w:r>
        <w:rPr>
          <w:rFonts w:ascii="Arial Narrow" w:hAnsi="Arial Narrow" w:cs="Arial"/>
          <w:b/>
          <w:i/>
          <w:iCs/>
        </w:rPr>
        <w:t xml:space="preserve"> </w:t>
      </w:r>
      <w:r w:rsidRPr="00DE5341">
        <w:rPr>
          <w:rFonts w:ascii="Arial Narrow" w:hAnsi="Arial Narrow" w:cs="Arial"/>
          <w:iCs/>
        </w:rPr>
        <w:t>Th</w:t>
      </w:r>
      <w:r>
        <w:rPr>
          <w:rFonts w:ascii="Arial Narrow" w:hAnsi="Arial Narrow" w:cs="Arial"/>
          <w:iCs/>
        </w:rPr>
        <w:t>is</w:t>
      </w:r>
      <w:r w:rsidRPr="00DE5341">
        <w:rPr>
          <w:rFonts w:ascii="Arial Narrow" w:hAnsi="Arial Narrow" w:cs="Arial"/>
          <w:iCs/>
        </w:rPr>
        <w:t xml:space="preserve"> value proposition, created by the </w:t>
      </w:r>
      <w:r>
        <w:rPr>
          <w:rFonts w:ascii="Arial Narrow" w:hAnsi="Arial Narrow" w:cs="Arial"/>
          <w:iCs/>
        </w:rPr>
        <w:t xml:space="preserve">Statewide </w:t>
      </w:r>
      <w:r w:rsidRPr="00DE5341">
        <w:rPr>
          <w:rFonts w:ascii="Arial Narrow" w:hAnsi="Arial Narrow" w:cs="Arial"/>
          <w:iCs/>
        </w:rPr>
        <w:t xml:space="preserve">Design Team, </w:t>
      </w:r>
      <w:r>
        <w:rPr>
          <w:rFonts w:ascii="Arial Narrow" w:hAnsi="Arial Narrow" w:cs="Arial"/>
          <w:iCs/>
        </w:rPr>
        <w:t>outlines</w:t>
      </w:r>
      <w:r w:rsidRPr="00DE5341">
        <w:rPr>
          <w:rFonts w:ascii="Arial Narrow" w:hAnsi="Arial Narrow" w:cs="Arial"/>
          <w:iCs/>
        </w:rPr>
        <w:t xml:space="preserve"> what</w:t>
      </w:r>
      <w:r>
        <w:rPr>
          <w:rFonts w:ascii="Arial Narrow" w:hAnsi="Arial Narrow" w:cs="Arial"/>
          <w:iCs/>
        </w:rPr>
        <w:t xml:space="preserve"> the</w:t>
      </w:r>
      <w:r w:rsidRPr="00DE5341">
        <w:rPr>
          <w:rFonts w:ascii="Arial Narrow" w:hAnsi="Arial Narrow" w:cs="Arial"/>
          <w:iCs/>
        </w:rPr>
        <w:t xml:space="preserve"> State of Hope ultimately </w:t>
      </w:r>
      <w:r>
        <w:rPr>
          <w:rFonts w:ascii="Arial Narrow" w:hAnsi="Arial Narrow" w:cs="Arial"/>
          <w:iCs/>
        </w:rPr>
        <w:t>aims</w:t>
      </w:r>
      <w:r w:rsidRPr="00DE5341">
        <w:rPr>
          <w:rFonts w:ascii="Arial Narrow" w:hAnsi="Arial Narrow" w:cs="Arial"/>
          <w:iCs/>
        </w:rPr>
        <w:t xml:space="preserve"> to accomplish.</w:t>
      </w:r>
    </w:p>
    <w:p w14:paraId="7C7CCABD" w14:textId="77777777" w:rsidR="003D1974" w:rsidRPr="00E75477" w:rsidRDefault="003D1974" w:rsidP="003D1974">
      <w:pPr>
        <w:jc w:val="both"/>
        <w:rPr>
          <w:rFonts w:ascii="Arial Narrow" w:hAnsi="Arial Narrow" w:cs="Arial"/>
        </w:rPr>
      </w:pPr>
    </w:p>
    <w:p w14:paraId="5A7AA859" w14:textId="0C874724" w:rsidR="003D1974" w:rsidRPr="00F92856" w:rsidRDefault="003D1974" w:rsidP="003D1974">
      <w:pPr>
        <w:pStyle w:val="ListParagraph"/>
        <w:numPr>
          <w:ilvl w:val="0"/>
          <w:numId w:val="1"/>
        </w:numPr>
        <w:rPr>
          <w:rFonts w:ascii="Arial Narrow" w:hAnsi="Arial Narrow"/>
        </w:rPr>
      </w:pPr>
      <w:r w:rsidRPr="00F92856">
        <w:rPr>
          <w:rFonts w:ascii="Arial Narrow" w:hAnsi="Arial Narrow"/>
        </w:rPr>
        <w:t>The S</w:t>
      </w:r>
      <w:r>
        <w:rPr>
          <w:rFonts w:ascii="Arial Narrow" w:hAnsi="Arial Narrow"/>
        </w:rPr>
        <w:t xml:space="preserve">tate of </w:t>
      </w:r>
      <w:r w:rsidRPr="00F92856">
        <w:rPr>
          <w:rFonts w:ascii="Arial Narrow" w:hAnsi="Arial Narrow"/>
        </w:rPr>
        <w:t>H</w:t>
      </w:r>
      <w:r>
        <w:rPr>
          <w:rFonts w:ascii="Arial Narrow" w:hAnsi="Arial Narrow"/>
        </w:rPr>
        <w:t>ope</w:t>
      </w:r>
      <w:r w:rsidRPr="00F92856">
        <w:rPr>
          <w:rFonts w:ascii="Arial Narrow" w:hAnsi="Arial Narrow"/>
        </w:rPr>
        <w:t xml:space="preserve"> builds off the Communities of Hope concept started by Casey Family Programs and the work of the Northwest Georgia System of Care Advisory Council (SOC) and the Northwest Georgia Region of Hope. </w:t>
      </w:r>
      <w:r w:rsidRPr="00F92856">
        <w:rPr>
          <w:rFonts w:ascii="Arial Narrow" w:hAnsi="Arial Narrow"/>
          <w:b/>
          <w:i/>
        </w:rPr>
        <w:t xml:space="preserve">Georgia is the first state in the country to attempt a State of Hope – identifying and anchoring multiple </w:t>
      </w:r>
      <w:r w:rsidR="0076298A">
        <w:rPr>
          <w:rFonts w:ascii="Arial Narrow" w:hAnsi="Arial Narrow"/>
          <w:b/>
          <w:i/>
        </w:rPr>
        <w:t>State</w:t>
      </w:r>
      <w:r w:rsidRPr="00F92856">
        <w:rPr>
          <w:rFonts w:ascii="Arial Narrow" w:hAnsi="Arial Narrow"/>
          <w:b/>
          <w:i/>
        </w:rPr>
        <w:t xml:space="preserve"> of Hope sites across the state.</w:t>
      </w:r>
    </w:p>
    <w:p w14:paraId="2E99498E" w14:textId="77777777" w:rsidR="003D1974" w:rsidRPr="00F92856" w:rsidRDefault="003D1974" w:rsidP="003D1974">
      <w:pPr>
        <w:pStyle w:val="ListParagraph"/>
        <w:rPr>
          <w:rFonts w:ascii="Arial Narrow" w:hAnsi="Arial Narrow"/>
        </w:rPr>
      </w:pPr>
    </w:p>
    <w:p w14:paraId="49A7A3A7" w14:textId="28840FD8" w:rsidR="003D1974" w:rsidRPr="00F92856" w:rsidRDefault="003D1974" w:rsidP="003D1974">
      <w:pPr>
        <w:pStyle w:val="ListParagraph"/>
        <w:numPr>
          <w:ilvl w:val="0"/>
          <w:numId w:val="1"/>
        </w:numPr>
        <w:rPr>
          <w:rFonts w:ascii="Arial Narrow" w:hAnsi="Arial Narrow"/>
        </w:rPr>
      </w:pPr>
      <w:r w:rsidRPr="00F92856">
        <w:rPr>
          <w:rFonts w:ascii="Arial Narrow" w:hAnsi="Arial Narrow"/>
        </w:rPr>
        <w:t>The Division</w:t>
      </w:r>
      <w:r>
        <w:rPr>
          <w:rFonts w:ascii="Arial Narrow" w:hAnsi="Arial Narrow"/>
        </w:rPr>
        <w:t xml:space="preserve"> has four</w:t>
      </w:r>
      <w:r w:rsidRPr="00F92856">
        <w:rPr>
          <w:rFonts w:ascii="Arial Narrow" w:hAnsi="Arial Narrow"/>
        </w:rPr>
        <w:t xml:space="preserve"> Opportunities for Hope for </w:t>
      </w:r>
      <w:r>
        <w:rPr>
          <w:rFonts w:ascii="Arial Narrow" w:hAnsi="Arial Narrow"/>
        </w:rPr>
        <w:t>this initiative. These are the priority areas that we believe will have the greatest impact on keeping children safe, strengthening families</w:t>
      </w:r>
      <w:r w:rsidR="00207FCB">
        <w:rPr>
          <w:rFonts w:ascii="Arial Narrow" w:hAnsi="Arial Narrow"/>
        </w:rPr>
        <w:t>,</w:t>
      </w:r>
      <w:r>
        <w:rPr>
          <w:rFonts w:ascii="Arial Narrow" w:hAnsi="Arial Narrow"/>
        </w:rPr>
        <w:t xml:space="preserve"> and empowering communities. The hope is that applications</w:t>
      </w:r>
      <w:r w:rsidRPr="00F92856">
        <w:rPr>
          <w:rFonts w:ascii="Arial Narrow" w:hAnsi="Arial Narrow"/>
        </w:rPr>
        <w:t xml:space="preserve"> </w:t>
      </w:r>
      <w:r>
        <w:rPr>
          <w:rFonts w:ascii="Arial Narrow" w:hAnsi="Arial Narrow"/>
        </w:rPr>
        <w:t xml:space="preserve">for potential State of Hope projects are focused on one or more of these opportunity areas. </w:t>
      </w:r>
    </w:p>
    <w:p w14:paraId="3F3E1A0E" w14:textId="77777777" w:rsidR="003D1974" w:rsidRPr="00F92856" w:rsidRDefault="003D1974" w:rsidP="003D1974">
      <w:pPr>
        <w:pStyle w:val="ListParagraph"/>
        <w:numPr>
          <w:ilvl w:val="1"/>
          <w:numId w:val="1"/>
        </w:numPr>
        <w:rPr>
          <w:rFonts w:ascii="Arial Narrow" w:hAnsi="Arial Narrow"/>
        </w:rPr>
      </w:pPr>
      <w:r w:rsidRPr="00F92856">
        <w:rPr>
          <w:rFonts w:ascii="Arial Narrow" w:hAnsi="Arial Narrow"/>
          <w:b/>
          <w:i/>
        </w:rPr>
        <w:t>Education</w:t>
      </w:r>
      <w:r w:rsidRPr="00F92856">
        <w:rPr>
          <w:rFonts w:ascii="Arial Narrow" w:hAnsi="Arial Narrow"/>
        </w:rPr>
        <w:t xml:space="preserve"> – improving the educational attainment of vulnerable youth, most importantly the graduation rates of youth in foster care</w:t>
      </w:r>
    </w:p>
    <w:p w14:paraId="4C7A6380" w14:textId="2503486C" w:rsidR="003D1974" w:rsidRPr="00F92856" w:rsidRDefault="003D1974" w:rsidP="003D1974">
      <w:pPr>
        <w:pStyle w:val="ListParagraph"/>
        <w:numPr>
          <w:ilvl w:val="1"/>
          <w:numId w:val="1"/>
        </w:numPr>
        <w:rPr>
          <w:rFonts w:ascii="Arial Narrow" w:hAnsi="Arial Narrow"/>
        </w:rPr>
      </w:pPr>
      <w:r w:rsidRPr="00F92856">
        <w:rPr>
          <w:rFonts w:ascii="Arial Narrow" w:hAnsi="Arial Narrow"/>
          <w:b/>
          <w:i/>
        </w:rPr>
        <w:t>Trauma</w:t>
      </w:r>
      <w:r w:rsidR="0076298A">
        <w:rPr>
          <w:rFonts w:ascii="Arial Narrow" w:hAnsi="Arial Narrow"/>
          <w:b/>
          <w:i/>
        </w:rPr>
        <w:t xml:space="preserve">- </w:t>
      </w:r>
      <w:r w:rsidR="00207FCB">
        <w:rPr>
          <w:rFonts w:ascii="Arial Narrow" w:hAnsi="Arial Narrow"/>
          <w:b/>
          <w:i/>
        </w:rPr>
        <w:t xml:space="preserve">Awareness - </w:t>
      </w:r>
      <w:r w:rsidR="00207FCB" w:rsidRPr="00F92856">
        <w:rPr>
          <w:rFonts w:ascii="Arial Narrow" w:hAnsi="Arial Narrow"/>
        </w:rPr>
        <w:t>increasing</w:t>
      </w:r>
      <w:r w:rsidRPr="00F92856">
        <w:rPr>
          <w:rFonts w:ascii="Arial Narrow" w:hAnsi="Arial Narrow"/>
        </w:rPr>
        <w:t xml:space="preserve"> the awareness of trauma</w:t>
      </w:r>
      <w:r w:rsidR="00207FCB">
        <w:rPr>
          <w:rFonts w:ascii="Arial Narrow" w:hAnsi="Arial Narrow"/>
        </w:rPr>
        <w:t>-</w:t>
      </w:r>
      <w:r w:rsidRPr="00F92856">
        <w:rPr>
          <w:rFonts w:ascii="Arial Narrow" w:hAnsi="Arial Narrow"/>
        </w:rPr>
        <w:t>informed practices, the impact of trauma</w:t>
      </w:r>
      <w:r w:rsidR="00207FCB">
        <w:rPr>
          <w:rFonts w:ascii="Arial Narrow" w:hAnsi="Arial Narrow"/>
        </w:rPr>
        <w:t>,</w:t>
      </w:r>
      <w:r w:rsidRPr="00F92856">
        <w:rPr>
          <w:rFonts w:ascii="Arial Narrow" w:hAnsi="Arial Narrow"/>
        </w:rPr>
        <w:t xml:space="preserve"> and how to mitigate its impact</w:t>
      </w:r>
    </w:p>
    <w:p w14:paraId="0E480C3B" w14:textId="1E4AF30F" w:rsidR="003D1974" w:rsidRPr="00F92856" w:rsidRDefault="003D1974" w:rsidP="003D1974">
      <w:pPr>
        <w:pStyle w:val="ListParagraph"/>
        <w:numPr>
          <w:ilvl w:val="1"/>
          <w:numId w:val="1"/>
        </w:numPr>
        <w:rPr>
          <w:rFonts w:ascii="Arial Narrow" w:hAnsi="Arial Narrow"/>
        </w:rPr>
      </w:pPr>
      <w:r w:rsidRPr="00F92856">
        <w:rPr>
          <w:rFonts w:ascii="Arial Narrow" w:hAnsi="Arial Narrow"/>
          <w:b/>
          <w:i/>
        </w:rPr>
        <w:lastRenderedPageBreak/>
        <w:t>Quality Caregiving</w:t>
      </w:r>
      <w:r w:rsidRPr="00F92856">
        <w:rPr>
          <w:rFonts w:ascii="Arial Narrow" w:hAnsi="Arial Narrow"/>
        </w:rPr>
        <w:t xml:space="preserve"> – improving the quality of caregiving across a continuum including, but not limited to, birth parents, kin caregivers, foster/adoptive parents</w:t>
      </w:r>
      <w:r w:rsidR="00207FCB">
        <w:rPr>
          <w:rFonts w:ascii="Arial Narrow" w:hAnsi="Arial Narrow"/>
        </w:rPr>
        <w:t>,</w:t>
      </w:r>
      <w:r w:rsidRPr="00F92856">
        <w:rPr>
          <w:rFonts w:ascii="Arial Narrow" w:hAnsi="Arial Narrow"/>
        </w:rPr>
        <w:t xml:space="preserve"> and the larger caregiver</w:t>
      </w:r>
      <w:r>
        <w:rPr>
          <w:rFonts w:ascii="Arial Narrow" w:hAnsi="Arial Narrow"/>
        </w:rPr>
        <w:t xml:space="preserve"> </w:t>
      </w:r>
      <w:r w:rsidRPr="00F92856">
        <w:rPr>
          <w:rFonts w:ascii="Arial Narrow" w:hAnsi="Arial Narrow"/>
        </w:rPr>
        <w:t>community</w:t>
      </w:r>
    </w:p>
    <w:p w14:paraId="7D09E808" w14:textId="77777777" w:rsidR="003D1974" w:rsidRPr="00F92856" w:rsidRDefault="003D1974" w:rsidP="003D1974">
      <w:pPr>
        <w:pStyle w:val="ListParagraph"/>
        <w:numPr>
          <w:ilvl w:val="1"/>
          <w:numId w:val="1"/>
        </w:numPr>
        <w:rPr>
          <w:rFonts w:ascii="Arial Narrow" w:hAnsi="Arial Narrow"/>
        </w:rPr>
      </w:pPr>
      <w:r w:rsidRPr="00F92856">
        <w:rPr>
          <w:rFonts w:ascii="Arial Narrow" w:hAnsi="Arial Narrow"/>
          <w:b/>
          <w:i/>
        </w:rPr>
        <w:t>Economic Self-sufficiency</w:t>
      </w:r>
      <w:r w:rsidRPr="00F92856">
        <w:rPr>
          <w:rFonts w:ascii="Arial Narrow" w:hAnsi="Arial Narrow"/>
        </w:rPr>
        <w:t xml:space="preserve"> – strengthening and supporting individuals and families on their path toward independence</w:t>
      </w:r>
    </w:p>
    <w:p w14:paraId="00176861" w14:textId="77777777" w:rsidR="003D1974" w:rsidRPr="00F92856" w:rsidRDefault="003D1974" w:rsidP="003D1974">
      <w:pPr>
        <w:pStyle w:val="ListParagraph"/>
        <w:ind w:left="1440"/>
        <w:rPr>
          <w:rFonts w:ascii="Arial Narrow" w:hAnsi="Arial Narrow"/>
        </w:rPr>
      </w:pPr>
    </w:p>
    <w:p w14:paraId="1D0C1341" w14:textId="15B56926" w:rsidR="003D1974" w:rsidRPr="00F92856" w:rsidRDefault="003D1974" w:rsidP="003D1974">
      <w:pPr>
        <w:pStyle w:val="ListParagraph"/>
        <w:numPr>
          <w:ilvl w:val="0"/>
          <w:numId w:val="1"/>
        </w:numPr>
        <w:rPr>
          <w:rFonts w:ascii="Arial Narrow" w:hAnsi="Arial Narrow"/>
        </w:rPr>
      </w:pPr>
      <w:r w:rsidRPr="00F92856">
        <w:rPr>
          <w:rFonts w:ascii="Arial Narrow" w:hAnsi="Arial Narrow"/>
        </w:rPr>
        <w:t>What separates the State of Hope from other collaborative initiatives is the use of human-centered design thinking and having the voices of youth</w:t>
      </w:r>
      <w:r>
        <w:rPr>
          <w:rFonts w:ascii="Arial Narrow" w:hAnsi="Arial Narrow"/>
        </w:rPr>
        <w:t xml:space="preserve"> and communities</w:t>
      </w:r>
      <w:r w:rsidRPr="00F92856">
        <w:rPr>
          <w:rFonts w:ascii="Arial Narrow" w:hAnsi="Arial Narrow"/>
        </w:rPr>
        <w:t xml:space="preserve"> at the center of the design process. </w:t>
      </w:r>
      <w:r>
        <w:rPr>
          <w:rFonts w:ascii="Arial Narrow" w:hAnsi="Arial Narrow"/>
        </w:rPr>
        <w:t>Selected State of Hope sites</w:t>
      </w:r>
      <w:r w:rsidRPr="00F92856">
        <w:rPr>
          <w:rFonts w:ascii="Arial Narrow" w:hAnsi="Arial Narrow"/>
        </w:rPr>
        <w:t xml:space="preserve"> will be able to take the ideas that have been designed by youth</w:t>
      </w:r>
      <w:r>
        <w:rPr>
          <w:rFonts w:ascii="Arial Narrow" w:hAnsi="Arial Narrow"/>
        </w:rPr>
        <w:t xml:space="preserve"> and community members</w:t>
      </w:r>
      <w:r w:rsidRPr="00F92856">
        <w:rPr>
          <w:rFonts w:ascii="Arial Narrow" w:hAnsi="Arial Narrow"/>
        </w:rPr>
        <w:t xml:space="preserve"> in order to inform the strategies they choose to implement </w:t>
      </w:r>
      <w:r>
        <w:rPr>
          <w:rFonts w:ascii="Arial Narrow" w:hAnsi="Arial Narrow"/>
        </w:rPr>
        <w:t>through</w:t>
      </w:r>
      <w:r w:rsidRPr="00F92856">
        <w:rPr>
          <w:rFonts w:ascii="Arial Narrow" w:hAnsi="Arial Narrow"/>
        </w:rPr>
        <w:t xml:space="preserve"> their </w:t>
      </w:r>
      <w:r>
        <w:rPr>
          <w:rFonts w:ascii="Arial Narrow" w:hAnsi="Arial Narrow"/>
        </w:rPr>
        <w:t>projects</w:t>
      </w:r>
      <w:r w:rsidRPr="00F92856">
        <w:rPr>
          <w:rFonts w:ascii="Arial Narrow" w:hAnsi="Arial Narrow"/>
        </w:rPr>
        <w:t xml:space="preserve"> (the design-within-a-design concept).</w:t>
      </w:r>
      <w:r>
        <w:rPr>
          <w:rFonts w:ascii="Arial Narrow" w:hAnsi="Arial Narrow"/>
        </w:rPr>
        <w:t xml:space="preserve"> Human-centered design is a creative approach to problem</w:t>
      </w:r>
      <w:r w:rsidR="00207FCB">
        <w:rPr>
          <w:rFonts w:ascii="Arial Narrow" w:hAnsi="Arial Narrow"/>
        </w:rPr>
        <w:t>-</w:t>
      </w:r>
      <w:r>
        <w:rPr>
          <w:rFonts w:ascii="Arial Narrow" w:hAnsi="Arial Narrow"/>
        </w:rPr>
        <w:t>solving which involves keeping the people you are designing for at the center of the process and tailoring solutions that meet their unique needs.</w:t>
      </w:r>
    </w:p>
    <w:p w14:paraId="2CA4A7FC" w14:textId="6B8F8C87" w:rsidR="003D1974" w:rsidRPr="00F92856" w:rsidRDefault="003D1974" w:rsidP="003D1974">
      <w:pPr>
        <w:pStyle w:val="ListParagraph"/>
        <w:numPr>
          <w:ilvl w:val="0"/>
          <w:numId w:val="1"/>
        </w:numPr>
        <w:spacing w:before="200"/>
        <w:rPr>
          <w:rFonts w:ascii="Arial Narrow" w:hAnsi="Arial Narrow"/>
        </w:rPr>
      </w:pPr>
      <w:r w:rsidRPr="00F92856">
        <w:rPr>
          <w:rFonts w:ascii="Arial Narrow" w:hAnsi="Arial Narrow"/>
        </w:rPr>
        <w:t>While the Division does not solely “own” the S</w:t>
      </w:r>
      <w:r>
        <w:rPr>
          <w:rFonts w:ascii="Arial Narrow" w:hAnsi="Arial Narrow"/>
        </w:rPr>
        <w:t>tate of Hope</w:t>
      </w:r>
      <w:r w:rsidRPr="00F92856">
        <w:rPr>
          <w:rFonts w:ascii="Arial Narrow" w:hAnsi="Arial Narrow"/>
        </w:rPr>
        <w:t xml:space="preserve"> and the transformative work that can only happen within individual communities, we have committed to be</w:t>
      </w:r>
      <w:r w:rsidR="00207FCB">
        <w:rPr>
          <w:rFonts w:ascii="Arial Narrow" w:hAnsi="Arial Narrow"/>
        </w:rPr>
        <w:t>ing</w:t>
      </w:r>
      <w:r w:rsidRPr="00F92856">
        <w:rPr>
          <w:rFonts w:ascii="Arial Narrow" w:hAnsi="Arial Narrow"/>
        </w:rPr>
        <w:t xml:space="preserve"> the convener of this collective impact approach in partnership with several key stakeholders – Georgia Family Connection Partnership and Georgia State University</w:t>
      </w:r>
      <w:r>
        <w:rPr>
          <w:rFonts w:ascii="Arial Narrow" w:hAnsi="Arial Narrow"/>
        </w:rPr>
        <w:t xml:space="preserve"> School of Social Work’s</w:t>
      </w:r>
      <w:r w:rsidRPr="00F92856">
        <w:rPr>
          <w:rFonts w:ascii="Arial Narrow" w:hAnsi="Arial Narrow"/>
        </w:rPr>
        <w:t xml:space="preserve"> Child Welfare Training Collaborative.</w:t>
      </w:r>
      <w:r>
        <w:rPr>
          <w:rFonts w:ascii="Arial Narrow" w:hAnsi="Arial Narrow"/>
        </w:rPr>
        <w:t xml:space="preserve"> In addition, an Advisory Council was assembled </w:t>
      </w:r>
      <w:r w:rsidR="0076298A">
        <w:rPr>
          <w:rFonts w:ascii="Arial Narrow" w:hAnsi="Arial Narrow"/>
        </w:rPr>
        <w:t>in early 2018</w:t>
      </w:r>
      <w:r>
        <w:rPr>
          <w:rFonts w:ascii="Arial Narrow" w:hAnsi="Arial Narrow"/>
        </w:rPr>
        <w:t xml:space="preserve"> to provide guidance and support throughout the implementation of State of Hope. The Council is made up of leaders representing over 40 organizations.</w:t>
      </w:r>
    </w:p>
    <w:p w14:paraId="43CD3B0C" w14:textId="6686C693" w:rsidR="003D1974" w:rsidRPr="0097405A" w:rsidRDefault="003D1974" w:rsidP="003D1974">
      <w:pPr>
        <w:pStyle w:val="ListParagraph"/>
        <w:numPr>
          <w:ilvl w:val="0"/>
          <w:numId w:val="1"/>
        </w:numPr>
        <w:spacing w:before="200"/>
        <w:rPr>
          <w:rFonts w:ascii="Arial Narrow" w:hAnsi="Arial Narrow"/>
        </w:rPr>
      </w:pPr>
      <w:r w:rsidRPr="00F92856">
        <w:rPr>
          <w:rFonts w:ascii="Arial Narrow" w:hAnsi="Arial Narrow" w:cs="Arial"/>
        </w:rPr>
        <w:t>Organizations</w:t>
      </w:r>
      <w:r>
        <w:rPr>
          <w:rFonts w:ascii="Arial Narrow" w:hAnsi="Arial Narrow" w:cs="Arial"/>
        </w:rPr>
        <w:t xml:space="preserve"> and individuals</w:t>
      </w:r>
      <w:r w:rsidRPr="00F92856">
        <w:rPr>
          <w:rFonts w:ascii="Arial Narrow" w:hAnsi="Arial Narrow" w:cs="Arial"/>
        </w:rPr>
        <w:t xml:space="preserve"> </w:t>
      </w:r>
      <w:r w:rsidR="000B4F0E">
        <w:rPr>
          <w:rFonts w:ascii="Arial Narrow" w:hAnsi="Arial Narrow" w:cs="Arial"/>
        </w:rPr>
        <w:t>can apply</w:t>
      </w:r>
      <w:r w:rsidRPr="00F92856">
        <w:rPr>
          <w:rFonts w:ascii="Arial Narrow" w:hAnsi="Arial Narrow" w:cs="Arial"/>
        </w:rPr>
        <w:t xml:space="preserve"> </w:t>
      </w:r>
      <w:r w:rsidR="0090783A">
        <w:rPr>
          <w:rFonts w:ascii="Arial Narrow" w:hAnsi="Arial Narrow" w:cs="Arial"/>
        </w:rPr>
        <w:t>to have</w:t>
      </w:r>
      <w:r w:rsidRPr="00F92856">
        <w:rPr>
          <w:rFonts w:ascii="Arial Narrow" w:hAnsi="Arial Narrow" w:cs="Arial"/>
        </w:rPr>
        <w:t xml:space="preserve"> their projects designated as State of Hope sites. </w:t>
      </w:r>
      <w:r w:rsidR="000B4F0E">
        <w:rPr>
          <w:rFonts w:ascii="Arial Narrow" w:hAnsi="Arial Narrow" w:cs="Arial"/>
        </w:rPr>
        <w:t>A limited number will be selected to</w:t>
      </w:r>
      <w:r w:rsidRPr="00F92856">
        <w:rPr>
          <w:rFonts w:ascii="Arial Narrow" w:hAnsi="Arial Narrow" w:cs="Arial"/>
        </w:rPr>
        <w:t xml:space="preserve"> receive seed funding and</w:t>
      </w:r>
      <w:r w:rsidR="000B4F0E">
        <w:rPr>
          <w:rFonts w:ascii="Arial Narrow" w:hAnsi="Arial Narrow" w:cs="Arial"/>
        </w:rPr>
        <w:t xml:space="preserve"> specialized</w:t>
      </w:r>
      <w:r w:rsidRPr="00F92856">
        <w:rPr>
          <w:rFonts w:ascii="Arial Narrow" w:hAnsi="Arial Narrow" w:cs="Arial"/>
        </w:rPr>
        <w:t xml:space="preserve"> technical assistance; however, </w:t>
      </w:r>
      <w:r w:rsidR="000B4F0E">
        <w:rPr>
          <w:rFonts w:ascii="Arial Narrow" w:hAnsi="Arial Narrow" w:cs="Arial"/>
        </w:rPr>
        <w:t>most</w:t>
      </w:r>
      <w:r w:rsidRPr="00F92856">
        <w:rPr>
          <w:rFonts w:ascii="Arial Narrow" w:hAnsi="Arial Narrow" w:cs="Arial"/>
        </w:rPr>
        <w:t xml:space="preserve"> </w:t>
      </w:r>
      <w:r w:rsidR="00E43BD7">
        <w:rPr>
          <w:rFonts w:ascii="Arial Narrow" w:hAnsi="Arial Narrow" w:cs="Arial"/>
        </w:rPr>
        <w:t xml:space="preserve">sites </w:t>
      </w:r>
      <w:r w:rsidR="000B4F0E">
        <w:rPr>
          <w:rFonts w:ascii="Arial Narrow" w:hAnsi="Arial Narrow" w:cs="Arial"/>
        </w:rPr>
        <w:t>will be</w:t>
      </w:r>
      <w:r w:rsidR="00E43BD7">
        <w:rPr>
          <w:rFonts w:ascii="Arial Narrow" w:hAnsi="Arial Narrow" w:cs="Arial"/>
        </w:rPr>
        <w:t xml:space="preserve"> invited</w:t>
      </w:r>
      <w:r w:rsidRPr="00F92856">
        <w:rPr>
          <w:rFonts w:ascii="Arial Narrow" w:hAnsi="Arial Narrow" w:cs="Arial"/>
        </w:rPr>
        <w:t xml:space="preserve"> to become part of</w:t>
      </w:r>
      <w:r w:rsidR="00E43BD7">
        <w:rPr>
          <w:rFonts w:ascii="Arial Narrow" w:hAnsi="Arial Narrow" w:cs="Arial"/>
        </w:rPr>
        <w:t xml:space="preserve"> the Hope Ecosystem -</w:t>
      </w:r>
      <w:r w:rsidRPr="00F92856">
        <w:rPr>
          <w:rFonts w:ascii="Arial Narrow" w:hAnsi="Arial Narrow" w:cs="Arial"/>
        </w:rPr>
        <w:t xml:space="preserve"> a network </w:t>
      </w:r>
      <w:r w:rsidR="00E43BD7">
        <w:rPr>
          <w:rFonts w:ascii="Arial Narrow" w:hAnsi="Arial Narrow" w:cs="Arial"/>
        </w:rPr>
        <w:t>where we connect, learn and collaborate to create family-centered support systems.</w:t>
      </w:r>
    </w:p>
    <w:p w14:paraId="5B7CDFF3" w14:textId="7B67D7D5" w:rsidR="0097405A" w:rsidRPr="00207FCB" w:rsidRDefault="0097405A" w:rsidP="003D1974">
      <w:pPr>
        <w:pStyle w:val="ListParagraph"/>
        <w:numPr>
          <w:ilvl w:val="0"/>
          <w:numId w:val="1"/>
        </w:numPr>
        <w:spacing w:before="200"/>
        <w:rPr>
          <w:rFonts w:ascii="Arial Narrow" w:hAnsi="Arial Narrow"/>
          <w:b/>
          <w:bCs/>
          <w:i/>
          <w:iCs/>
        </w:rPr>
      </w:pPr>
      <w:r>
        <w:rPr>
          <w:rFonts w:ascii="Arial Narrow" w:hAnsi="Arial Narrow"/>
        </w:rPr>
        <w:t>This year f</w:t>
      </w:r>
      <w:r w:rsidRPr="0097405A">
        <w:rPr>
          <w:rFonts w:ascii="Arial Narrow" w:hAnsi="Arial Narrow"/>
        </w:rPr>
        <w:t xml:space="preserve">unding for Big Ideas will be prioritized </w:t>
      </w:r>
      <w:r>
        <w:rPr>
          <w:rFonts w:ascii="Arial Narrow" w:hAnsi="Arial Narrow"/>
        </w:rPr>
        <w:t>to</w:t>
      </w:r>
      <w:r w:rsidRPr="0097405A">
        <w:rPr>
          <w:rFonts w:ascii="Arial Narrow" w:hAnsi="Arial Narrow"/>
        </w:rPr>
        <w:t xml:space="preserve"> projects that promote one or more of the six Georgia </w:t>
      </w:r>
      <w:r>
        <w:rPr>
          <w:rFonts w:ascii="Arial Narrow" w:hAnsi="Arial Narrow"/>
        </w:rPr>
        <w:t>O</w:t>
      </w:r>
      <w:r w:rsidRPr="0097405A">
        <w:rPr>
          <w:rFonts w:ascii="Arial Narrow" w:hAnsi="Arial Narrow"/>
        </w:rPr>
        <w:t>bjectives for Prevention</w:t>
      </w:r>
      <w:r w:rsidRPr="00207FCB">
        <w:rPr>
          <w:rFonts w:ascii="Arial Narrow" w:hAnsi="Arial Narrow"/>
        </w:rPr>
        <w:t xml:space="preserve">. </w:t>
      </w:r>
      <w:r w:rsidRPr="00207FCB">
        <w:rPr>
          <w:rFonts w:ascii="Arial Narrow" w:hAnsi="Arial Narrow"/>
          <w:b/>
          <w:bCs/>
          <w:i/>
          <w:iCs/>
        </w:rPr>
        <w:t>Those objectives are to increase economic stability, family resiliency, mental and physical health for families, access to early childhood education, and increasing knowledge of the prevention of child abuse/neglect.</w:t>
      </w:r>
    </w:p>
    <w:p w14:paraId="1881F70E" w14:textId="77777777" w:rsidR="00E43BD7" w:rsidRDefault="00E43BD7" w:rsidP="00E43BD7">
      <w:pPr>
        <w:pStyle w:val="ListParagraph"/>
        <w:numPr>
          <w:ilvl w:val="0"/>
          <w:numId w:val="1"/>
        </w:numPr>
        <w:spacing w:before="200"/>
        <w:rPr>
          <w:rFonts w:ascii="Arial Narrow" w:hAnsi="Arial Narrow"/>
        </w:rPr>
      </w:pPr>
      <w:r w:rsidRPr="00E43BD7">
        <w:rPr>
          <w:rFonts w:ascii="Arial Narrow" w:hAnsi="Arial Narrow"/>
        </w:rPr>
        <w:t xml:space="preserve">We invite everyone who cares about their community, believes they can make a difference, and wants families and children to thrive to apply to join this movement. </w:t>
      </w:r>
    </w:p>
    <w:p w14:paraId="645AD910" w14:textId="135755C4" w:rsidR="003D1974" w:rsidRPr="00F92856" w:rsidRDefault="003D1974" w:rsidP="00E43BD7">
      <w:pPr>
        <w:pStyle w:val="ListParagraph"/>
        <w:numPr>
          <w:ilvl w:val="0"/>
          <w:numId w:val="1"/>
        </w:numPr>
        <w:spacing w:before="200"/>
        <w:rPr>
          <w:rFonts w:ascii="Arial Narrow" w:hAnsi="Arial Narrow"/>
        </w:rPr>
      </w:pPr>
      <w:r w:rsidRPr="00F92856">
        <w:rPr>
          <w:rFonts w:ascii="Arial Narrow" w:hAnsi="Arial Narrow" w:cs="Arial"/>
        </w:rPr>
        <w:t xml:space="preserve">For questions or to be added to the State of Hope email distribution list, please email </w:t>
      </w:r>
      <w:hyperlink r:id="rId7" w:history="1">
        <w:r w:rsidRPr="00F92856">
          <w:rPr>
            <w:rStyle w:val="Hyperlink"/>
            <w:rFonts w:ascii="Arial Narrow" w:hAnsi="Arial Narrow" w:cs="Arial"/>
          </w:rPr>
          <w:t>StateofHope@dhs.ga.gov</w:t>
        </w:r>
      </w:hyperlink>
      <w:r w:rsidRPr="00F92856">
        <w:rPr>
          <w:rFonts w:ascii="Arial Narrow" w:hAnsi="Arial Narrow" w:cs="Arial"/>
        </w:rPr>
        <w:t xml:space="preserve">.  </w:t>
      </w:r>
    </w:p>
    <w:p w14:paraId="0C463972" w14:textId="77777777" w:rsidR="003D1974" w:rsidRDefault="003D1974" w:rsidP="003D1974">
      <w:pPr>
        <w:pStyle w:val="ListParagraph"/>
      </w:pPr>
    </w:p>
    <w:p w14:paraId="63DD6FFA" w14:textId="5CAB4BA1" w:rsidR="00E67C06" w:rsidRDefault="00E67C06" w:rsidP="009810AE"/>
    <w:p w14:paraId="32814637" w14:textId="246F86F2" w:rsidR="00E67C06" w:rsidRDefault="00E67C06" w:rsidP="009810AE"/>
    <w:p w14:paraId="6598B905" w14:textId="74E4ABAD" w:rsidR="00E67C06" w:rsidRDefault="00E67C06" w:rsidP="009810AE"/>
    <w:p w14:paraId="039AFC06" w14:textId="6BC31312" w:rsidR="00E67C06" w:rsidRDefault="00E67C06" w:rsidP="009810AE"/>
    <w:p w14:paraId="35BF8FC7" w14:textId="10FB910C" w:rsidR="00E67C06" w:rsidRDefault="00E67C06" w:rsidP="009810AE"/>
    <w:p w14:paraId="14650126" w14:textId="01E9BE17" w:rsidR="00E67C06" w:rsidRDefault="00E67C06" w:rsidP="009810AE"/>
    <w:sectPr w:rsidR="00E67C06" w:rsidSect="00C75B4B">
      <w:foot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14607" w14:textId="77777777" w:rsidR="00401EE2" w:rsidRDefault="00401EE2" w:rsidP="00C75B4B">
      <w:pPr>
        <w:spacing w:after="0" w:line="240" w:lineRule="auto"/>
      </w:pPr>
      <w:r>
        <w:separator/>
      </w:r>
    </w:p>
  </w:endnote>
  <w:endnote w:type="continuationSeparator" w:id="0">
    <w:p w14:paraId="1625B045" w14:textId="77777777" w:rsidR="00401EE2" w:rsidRDefault="00401EE2" w:rsidP="00C75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FD7B" w14:textId="1F4C5974" w:rsidR="00C75B4B" w:rsidRDefault="00E67C06">
    <w:pPr>
      <w:pStyle w:val="Footer"/>
    </w:pPr>
    <w:r w:rsidRPr="00E67C06">
      <w:rPr>
        <w:noProof/>
      </w:rPr>
      <w:drawing>
        <wp:anchor distT="0" distB="0" distL="114300" distR="114300" simplePos="0" relativeHeight="251685888" behindDoc="0" locked="0" layoutInCell="1" allowOverlap="1" wp14:anchorId="5DA7147F" wp14:editId="5F2D718F">
          <wp:simplePos x="0" y="0"/>
          <wp:positionH relativeFrom="margin">
            <wp:posOffset>2663825</wp:posOffset>
          </wp:positionH>
          <wp:positionV relativeFrom="paragraph">
            <wp:posOffset>-184150</wp:posOffset>
          </wp:positionV>
          <wp:extent cx="698500" cy="698500"/>
          <wp:effectExtent l="0" t="0" r="6350" b="6350"/>
          <wp:wrapNone/>
          <wp:docPr id="9" name="Picture 11">
            <a:extLst xmlns:a="http://schemas.openxmlformats.org/drawingml/2006/main">
              <a:ext uri="{FF2B5EF4-FFF2-40B4-BE49-F238E27FC236}">
                <a16:creationId xmlns:a16="http://schemas.microsoft.com/office/drawing/2014/main" id="{40C3B8F0-3352-4CCE-8012-1D1E2BAE7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0C3B8F0-3352-4CCE-8012-1D1E2BAE7D97}"/>
                      </a:ext>
                    </a:extLst>
                  </pic:cNvPr>
                  <pic:cNvPicPr>
                    <a:picLocks noChangeAspect="1"/>
                  </pic:cNvPicPr>
                </pic:nvPicPr>
                <pic:blipFill>
                  <a:blip r:embed="rId1"/>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r w:rsidRPr="00E67C06">
      <w:rPr>
        <w:noProof/>
      </w:rPr>
      <w:drawing>
        <wp:anchor distT="0" distB="0" distL="114300" distR="114300" simplePos="0" relativeHeight="251684864" behindDoc="1" locked="0" layoutInCell="1" allowOverlap="1" wp14:anchorId="7075C671" wp14:editId="161282B7">
          <wp:simplePos x="0" y="0"/>
          <wp:positionH relativeFrom="page">
            <wp:posOffset>5016500</wp:posOffset>
          </wp:positionH>
          <wp:positionV relativeFrom="paragraph">
            <wp:posOffset>-336550</wp:posOffset>
          </wp:positionV>
          <wp:extent cx="2416810" cy="960120"/>
          <wp:effectExtent l="0" t="0" r="2540" b="0"/>
          <wp:wrapNone/>
          <wp:docPr id="8" name="Picture 10">
            <a:extLst xmlns:a="http://schemas.openxmlformats.org/drawingml/2006/main">
              <a:ext uri="{FF2B5EF4-FFF2-40B4-BE49-F238E27FC236}">
                <a16:creationId xmlns:a16="http://schemas.microsoft.com/office/drawing/2014/main" id="{F30A06F5-50F1-4A14-AF93-547C05810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30A06F5-50F1-4A14-AF93-547C05810D49}"/>
                      </a:ext>
                    </a:extLst>
                  </pic:cNvPr>
                  <pic:cNvPicPr>
                    <a:picLocks noChangeAspect="1"/>
                  </pic:cNvPicPr>
                </pic:nvPicPr>
                <pic:blipFill>
                  <a:blip r:embed="rId2"/>
                  <a:stretch>
                    <a:fillRect/>
                  </a:stretch>
                </pic:blipFill>
                <pic:spPr>
                  <a:xfrm>
                    <a:off x="0" y="0"/>
                    <a:ext cx="2416810" cy="960120"/>
                  </a:xfrm>
                  <a:prstGeom prst="rect">
                    <a:avLst/>
                  </a:prstGeom>
                </pic:spPr>
              </pic:pic>
            </a:graphicData>
          </a:graphic>
          <wp14:sizeRelH relativeFrom="margin">
            <wp14:pctWidth>0</wp14:pctWidth>
          </wp14:sizeRelH>
          <wp14:sizeRelV relativeFrom="margin">
            <wp14:pctHeight>0</wp14:pctHeight>
          </wp14:sizeRelV>
        </wp:anchor>
      </w:drawing>
    </w:r>
    <w:r w:rsidRPr="00E67C06">
      <w:rPr>
        <w:noProof/>
      </w:rPr>
      <w:drawing>
        <wp:anchor distT="0" distB="0" distL="114300" distR="114300" simplePos="0" relativeHeight="251683840" behindDoc="1" locked="0" layoutInCell="1" allowOverlap="1" wp14:anchorId="25FE8B60" wp14:editId="4209FE43">
          <wp:simplePos x="0" y="0"/>
          <wp:positionH relativeFrom="margin">
            <wp:posOffset>-165100</wp:posOffset>
          </wp:positionH>
          <wp:positionV relativeFrom="paragraph">
            <wp:posOffset>-247650</wp:posOffset>
          </wp:positionV>
          <wp:extent cx="2112645" cy="751497"/>
          <wp:effectExtent l="0" t="0" r="1905" b="0"/>
          <wp:wrapNone/>
          <wp:docPr id="7" name="Content Placeholder 6">
            <a:extLst xmlns:a="http://schemas.openxmlformats.org/drawingml/2006/main">
              <a:ext uri="{FF2B5EF4-FFF2-40B4-BE49-F238E27FC236}">
                <a16:creationId xmlns:a16="http://schemas.microsoft.com/office/drawing/2014/main" id="{6FA78476-7958-4F19-929F-EAB5F3E91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6">
                    <a:extLst>
                      <a:ext uri="{FF2B5EF4-FFF2-40B4-BE49-F238E27FC236}">
                        <a16:creationId xmlns:a16="http://schemas.microsoft.com/office/drawing/2014/main" id="{6FA78476-7958-4F19-929F-EAB5F3E915EC}"/>
                      </a:ext>
                    </a:extLst>
                  </pic:cNvPr>
                  <pic:cNvPicPr>
                    <a:picLocks noChangeAspect="1"/>
                  </pic:cNvPicPr>
                </pic:nvPicPr>
                <pic:blipFill>
                  <a:blip r:embed="rId3"/>
                  <a:stretch>
                    <a:fillRect/>
                  </a:stretch>
                </pic:blipFill>
                <pic:spPr>
                  <a:xfrm>
                    <a:off x="0" y="0"/>
                    <a:ext cx="2112645" cy="751497"/>
                  </a:xfrm>
                  <a:prstGeom prst="rect">
                    <a:avLst/>
                  </a:prstGeom>
                </pic:spPr>
              </pic:pic>
            </a:graphicData>
          </a:graphic>
          <wp14:sizeRelH relativeFrom="margin">
            <wp14:pctWidth>0</wp14:pctWidth>
          </wp14:sizeRelH>
          <wp14:sizeRelV relativeFrom="margin">
            <wp14:pctHeight>0</wp14:pctHeight>
          </wp14:sizeRelV>
        </wp:anchor>
      </w:drawing>
    </w:r>
    <w:r w:rsidR="00652C0A">
      <w:rPr>
        <w:noProof/>
      </w:rPr>
      <mc:AlternateContent>
        <mc:Choice Requires="wps">
          <w:drawing>
            <wp:anchor distT="0" distB="0" distL="114300" distR="114300" simplePos="0" relativeHeight="251669504" behindDoc="0" locked="0" layoutInCell="1" allowOverlap="1" wp14:anchorId="395DFD80" wp14:editId="505621D0">
              <wp:simplePos x="0" y="0"/>
              <wp:positionH relativeFrom="margin">
                <wp:align>center</wp:align>
              </wp:positionH>
              <wp:positionV relativeFrom="paragraph">
                <wp:posOffset>-260350</wp:posOffset>
              </wp:positionV>
              <wp:extent cx="8070215" cy="1270"/>
              <wp:effectExtent l="0" t="0" r="26035" b="368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noFill/>
                      <a:ln w="12700" cap="flat" cmpd="sng" algn="ctr">
                        <a:solidFill>
                          <a:srgbClr val="021F4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3FC4EE8"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from="0,-20.5pt" to="635.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" strokecolor="#021f40" strokeweight="1pt">
              <v:stroke joinstyle="miter"/>
              <o:lock v:ext="edit" shapetype="f"/>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FD7D" w14:textId="285C96C0" w:rsidR="00C75B4B" w:rsidRDefault="00427785" w:rsidP="00427785">
    <w:pPr>
      <w:pStyle w:val="Footer"/>
      <w:tabs>
        <w:tab w:val="clear" w:pos="4680"/>
        <w:tab w:val="clear" w:pos="9360"/>
        <w:tab w:val="left" w:pos="1800"/>
      </w:tabs>
    </w:pPr>
    <w:r>
      <w:rPr>
        <w:noProof/>
      </w:rPr>
      <w:drawing>
        <wp:anchor distT="0" distB="0" distL="114300" distR="114300" simplePos="0" relativeHeight="251679744" behindDoc="1" locked="0" layoutInCell="1" allowOverlap="1" wp14:anchorId="6A8AF2EA" wp14:editId="78B4DCA0">
          <wp:simplePos x="0" y="0"/>
          <wp:positionH relativeFrom="margin">
            <wp:posOffset>-209550</wp:posOffset>
          </wp:positionH>
          <wp:positionV relativeFrom="paragraph">
            <wp:posOffset>-248285</wp:posOffset>
          </wp:positionV>
          <wp:extent cx="2112645" cy="751497"/>
          <wp:effectExtent l="0" t="0" r="1905" b="0"/>
          <wp:wrapNone/>
          <wp:docPr id="10" name="Content Placeholder 6">
            <a:extLst xmlns:a="http://schemas.openxmlformats.org/drawingml/2006/main">
              <a:ext uri="{FF2B5EF4-FFF2-40B4-BE49-F238E27FC236}">
                <a16:creationId xmlns:a16="http://schemas.microsoft.com/office/drawing/2014/main" id="{6FA78476-7958-4F19-929F-EAB5F3E91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6">
                    <a:extLst>
                      <a:ext uri="{FF2B5EF4-FFF2-40B4-BE49-F238E27FC236}">
                        <a16:creationId xmlns:a16="http://schemas.microsoft.com/office/drawing/2014/main" id="{6FA78476-7958-4F19-929F-EAB5F3E915EC}"/>
                      </a:ext>
                    </a:extLst>
                  </pic:cNvPr>
                  <pic:cNvPicPr>
                    <a:picLocks noChangeAspect="1"/>
                  </pic:cNvPicPr>
                </pic:nvPicPr>
                <pic:blipFill>
                  <a:blip r:embed="rId1"/>
                  <a:stretch>
                    <a:fillRect/>
                  </a:stretch>
                </pic:blipFill>
                <pic:spPr>
                  <a:xfrm>
                    <a:off x="0" y="0"/>
                    <a:ext cx="2112645" cy="7514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6488DE2E" wp14:editId="393EEB17">
          <wp:simplePos x="0" y="0"/>
          <wp:positionH relativeFrom="page">
            <wp:posOffset>4972050</wp:posOffset>
          </wp:positionH>
          <wp:positionV relativeFrom="paragraph">
            <wp:posOffset>-337185</wp:posOffset>
          </wp:positionV>
          <wp:extent cx="2416810" cy="960594"/>
          <wp:effectExtent l="0" t="0" r="2540" b="0"/>
          <wp:wrapNone/>
          <wp:docPr id="11" name="Picture 10">
            <a:extLst xmlns:a="http://schemas.openxmlformats.org/drawingml/2006/main">
              <a:ext uri="{FF2B5EF4-FFF2-40B4-BE49-F238E27FC236}">
                <a16:creationId xmlns:a16="http://schemas.microsoft.com/office/drawing/2014/main" id="{F30A06F5-50F1-4A14-AF93-547C05810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30A06F5-50F1-4A14-AF93-547C05810D49}"/>
                      </a:ext>
                    </a:extLst>
                  </pic:cNvPr>
                  <pic:cNvPicPr>
                    <a:picLocks noChangeAspect="1"/>
                  </pic:cNvPicPr>
                </pic:nvPicPr>
                <pic:blipFill>
                  <a:blip r:embed="rId2"/>
                  <a:stretch>
                    <a:fillRect/>
                  </a:stretch>
                </pic:blipFill>
                <pic:spPr>
                  <a:xfrm>
                    <a:off x="0" y="0"/>
                    <a:ext cx="2416810" cy="9605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7F8A681D" wp14:editId="55DD58F1">
          <wp:simplePos x="0" y="0"/>
          <wp:positionH relativeFrom="margin">
            <wp:align>center</wp:align>
          </wp:positionH>
          <wp:positionV relativeFrom="paragraph">
            <wp:posOffset>-184785</wp:posOffset>
          </wp:positionV>
          <wp:extent cx="698500" cy="698500"/>
          <wp:effectExtent l="0" t="0" r="6350" b="6350"/>
          <wp:wrapNone/>
          <wp:docPr id="12" name="Picture 11">
            <a:extLst xmlns:a="http://schemas.openxmlformats.org/drawingml/2006/main">
              <a:ext uri="{FF2B5EF4-FFF2-40B4-BE49-F238E27FC236}">
                <a16:creationId xmlns:a16="http://schemas.microsoft.com/office/drawing/2014/main" id="{40C3B8F0-3352-4CCE-8012-1D1E2BAE7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0C3B8F0-3352-4CCE-8012-1D1E2BAE7D97}"/>
                      </a:ext>
                    </a:extLst>
                  </pic:cNvPr>
                  <pic:cNvPicPr>
                    <a:picLocks noChangeAspect="1"/>
                  </pic:cNvPicPr>
                </pic:nvPicPr>
                <pic:blipFill>
                  <a:blip r:embed="rId3"/>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r w:rsidR="00C75B4B">
      <w:rPr>
        <w:noProof/>
      </w:rPr>
      <mc:AlternateContent>
        <mc:Choice Requires="wps">
          <w:drawing>
            <wp:anchor distT="0" distB="0" distL="114300" distR="114300" simplePos="0" relativeHeight="251665408" behindDoc="0" locked="0" layoutInCell="1" allowOverlap="1" wp14:anchorId="395DFD88" wp14:editId="2A67E42D">
              <wp:simplePos x="0" y="0"/>
              <wp:positionH relativeFrom="column">
                <wp:posOffset>-1111250</wp:posOffset>
              </wp:positionH>
              <wp:positionV relativeFrom="paragraph">
                <wp:posOffset>-241300</wp:posOffset>
              </wp:positionV>
              <wp:extent cx="8070215" cy="1270"/>
              <wp:effectExtent l="0" t="0" r="6985" b="1778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03A56E"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5pt,-19pt" to="547.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" strokecolor="#021f40" strokeweight="1pt">
              <v:stroke joinstyle="miter"/>
              <o:lock v:ext="edit" shapetype="f"/>
            </v:lin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F4F2A" w14:textId="77777777" w:rsidR="00401EE2" w:rsidRDefault="00401EE2" w:rsidP="00C75B4B">
      <w:pPr>
        <w:spacing w:after="0" w:line="240" w:lineRule="auto"/>
      </w:pPr>
      <w:r>
        <w:separator/>
      </w:r>
    </w:p>
  </w:footnote>
  <w:footnote w:type="continuationSeparator" w:id="0">
    <w:p w14:paraId="7FCE43E4" w14:textId="77777777" w:rsidR="00401EE2" w:rsidRDefault="00401EE2" w:rsidP="00C75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FD7C" w14:textId="48390566" w:rsidR="00C75B4B" w:rsidRDefault="00F167A2" w:rsidP="00F167A2">
    <w:pPr>
      <w:pStyle w:val="Header"/>
      <w:jc w:val="center"/>
    </w:pPr>
    <w:r>
      <w:rPr>
        <w:noProof/>
      </w:rPr>
      <w:drawing>
        <wp:inline distT="0" distB="0" distL="0" distR="0" wp14:anchorId="254C6744" wp14:editId="06A021B0">
          <wp:extent cx="2076450" cy="1079500"/>
          <wp:effectExtent l="0" t="0" r="0" b="6350"/>
          <wp:docPr id="6" name="Picture 6" descr="C:\Users\melukich\AppData\Local\Microsoft\Windows\INetCache\Content.Word\Ga_SoH-caps_tu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ukich\AppData\Local\Microsoft\Windows\INetCache\Content.Word\Ga_SoH-caps_tur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1079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440E2"/>
    <w:multiLevelType w:val="hybridMultilevel"/>
    <w:tmpl w:val="B3F0B1E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3NjYzMzY3NLQAspR0lIJTi4sz8/NACoxqAfILOOgsAAAA"/>
  </w:docVars>
  <w:rsids>
    <w:rsidRoot w:val="00C75B4B"/>
    <w:rsid w:val="000B4F0E"/>
    <w:rsid w:val="000C7E79"/>
    <w:rsid w:val="000F6A95"/>
    <w:rsid w:val="001F5684"/>
    <w:rsid w:val="00207FCB"/>
    <w:rsid w:val="00372523"/>
    <w:rsid w:val="003770E0"/>
    <w:rsid w:val="0038428F"/>
    <w:rsid w:val="003D1974"/>
    <w:rsid w:val="003D6E1D"/>
    <w:rsid w:val="00401EE2"/>
    <w:rsid w:val="00427785"/>
    <w:rsid w:val="00483494"/>
    <w:rsid w:val="004C08EF"/>
    <w:rsid w:val="005F4032"/>
    <w:rsid w:val="00652C0A"/>
    <w:rsid w:val="0076298A"/>
    <w:rsid w:val="007D14C1"/>
    <w:rsid w:val="008175BA"/>
    <w:rsid w:val="008E2894"/>
    <w:rsid w:val="0090783A"/>
    <w:rsid w:val="009232B8"/>
    <w:rsid w:val="0097405A"/>
    <w:rsid w:val="009810AE"/>
    <w:rsid w:val="009B73FB"/>
    <w:rsid w:val="00AD419D"/>
    <w:rsid w:val="00BE3D72"/>
    <w:rsid w:val="00C75B4B"/>
    <w:rsid w:val="00CE70C6"/>
    <w:rsid w:val="00D2460B"/>
    <w:rsid w:val="00DD72C1"/>
    <w:rsid w:val="00E43BD7"/>
    <w:rsid w:val="00E67C06"/>
    <w:rsid w:val="00F16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DFD76"/>
  <w15:chartTrackingRefBased/>
  <w15:docId w15:val="{ECAC8B08-25B6-4EEC-A3A9-A2F48747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974"/>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B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B4B"/>
  </w:style>
  <w:style w:type="paragraph" w:styleId="Footer">
    <w:name w:val="footer"/>
    <w:basedOn w:val="Normal"/>
    <w:link w:val="FooterChar"/>
    <w:uiPriority w:val="99"/>
    <w:unhideWhenUsed/>
    <w:rsid w:val="00C75B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B4B"/>
  </w:style>
  <w:style w:type="paragraph" w:styleId="ListParagraph">
    <w:name w:val="List Paragraph"/>
    <w:basedOn w:val="Normal"/>
    <w:uiPriority w:val="72"/>
    <w:qFormat/>
    <w:rsid w:val="003D1974"/>
    <w:pPr>
      <w:spacing w:after="0" w:line="240" w:lineRule="auto"/>
      <w:ind w:left="720"/>
    </w:pPr>
    <w:rPr>
      <w:rFonts w:eastAsia="Times New Roman" w:cs="Times New Roman"/>
      <w:szCs w:val="20"/>
    </w:rPr>
  </w:style>
  <w:style w:type="character" w:styleId="Hyperlink">
    <w:name w:val="Hyperlink"/>
    <w:basedOn w:val="DefaultParagraphFont"/>
    <w:uiPriority w:val="99"/>
    <w:unhideWhenUsed/>
    <w:rsid w:val="003D19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tateofHope@dhs.ga.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Lukich, Mary Beth</dc:creator>
  <cp:keywords/>
  <dc:description/>
  <cp:lastModifiedBy>Toodle, NuTrelle</cp:lastModifiedBy>
  <cp:revision>3</cp:revision>
  <dcterms:created xsi:type="dcterms:W3CDTF">2021-05-06T00:30:00Z</dcterms:created>
  <dcterms:modified xsi:type="dcterms:W3CDTF">2021-05-07T14:50:00Z</dcterms:modified>
</cp:coreProperties>
</file>